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6876B9E8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7B4B4E" w:rsidRPr="007B4B4E">
        <w:rPr>
          <w:rFonts w:ascii="Verdana" w:hAnsi="Verdana"/>
          <w:sz w:val="18"/>
          <w:szCs w:val="18"/>
        </w:rPr>
        <w:t>Údržba, opravy a odstraňování závad u SEE 2023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 xml:space="preserve">žádní poddodavatelé, jimiž prokazuje kvalifikaci v Zadávacím 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</w:t>
      </w:r>
      <w:proofErr w:type="spellStart"/>
      <w:r w:rsidRPr="00BF1253">
        <w:rPr>
          <w:rFonts w:ascii="Verdana" w:hAnsi="Verdana"/>
          <w:sz w:val="18"/>
          <w:szCs w:val="18"/>
        </w:rPr>
        <w:t>ust</w:t>
      </w:r>
      <w:proofErr w:type="spellEnd"/>
      <w:r w:rsidRPr="00BF1253">
        <w:rPr>
          <w:rFonts w:ascii="Verdana" w:hAnsi="Verdana"/>
          <w:sz w:val="18"/>
          <w:szCs w:val="18"/>
        </w:rPr>
        <w:t>. § 2 odst. 1 písm. c) Zákona o střetu zájmů nebo jím ovládaná osoba vlastní podíl představující alespoň 25 % účasti společníka v obchodní společnosti.</w:t>
      </w:r>
    </w:p>
    <w:p w14:paraId="36538C68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4B4E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88E3130-66D1-4C04-AC59-81EFF2D5FF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273EFA-4C34-4A87-8CE9-82F30C157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214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7</cp:revision>
  <cp:lastPrinted>2018-03-26T11:24:00Z</cp:lastPrinted>
  <dcterms:created xsi:type="dcterms:W3CDTF">2023-06-05T11:41:00Z</dcterms:created>
  <dcterms:modified xsi:type="dcterms:W3CDTF">2023-09-07T12:02:00Z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